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AD02" w14:textId="77777777" w:rsidR="00766D36" w:rsidRPr="00A061A8" w:rsidRDefault="00000000" w:rsidP="00A061A8">
      <w:pPr>
        <w:pStyle w:val="Heading1"/>
        <w:jc w:val="center"/>
        <w:rPr>
          <w:color w:val="000000" w:themeColor="text1"/>
        </w:rPr>
      </w:pPr>
      <w:r w:rsidRPr="00A061A8">
        <w:rPr>
          <w:color w:val="000000" w:themeColor="text1"/>
        </w:rPr>
        <w:t>Request for Proposal (RFP)</w:t>
      </w:r>
    </w:p>
    <w:p w14:paraId="2A4926AE" w14:textId="1F020ADB" w:rsidR="00766D36" w:rsidRPr="00A061A8" w:rsidRDefault="007D2DDB">
      <w:pPr>
        <w:pStyle w:val="Heading2"/>
        <w:rPr>
          <w:color w:val="000000" w:themeColor="text1"/>
        </w:rPr>
      </w:pPr>
      <w:r w:rsidRPr="00A061A8">
        <w:rPr>
          <w:color w:val="000000" w:themeColor="text1"/>
        </w:rPr>
        <w:t>PGST Network Assessment &amp; Recommendations</w:t>
      </w:r>
    </w:p>
    <w:p w14:paraId="535DABEA" w14:textId="77777777" w:rsidR="00766D36" w:rsidRPr="00A061A8" w:rsidRDefault="00000000">
      <w:pPr>
        <w:rPr>
          <w:color w:val="000000" w:themeColor="text1"/>
        </w:rPr>
      </w:pPr>
      <w:r w:rsidRPr="00A061A8">
        <w:rPr>
          <w:b/>
          <w:color w:val="000000" w:themeColor="text1"/>
        </w:rPr>
        <w:t xml:space="preserve">Organization: </w:t>
      </w:r>
      <w:r w:rsidRPr="00A061A8">
        <w:rPr>
          <w:color w:val="000000" w:themeColor="text1"/>
        </w:rPr>
        <w:t>Port Gamble S’Klallam Tribe</w:t>
      </w:r>
    </w:p>
    <w:p w14:paraId="4B990D85" w14:textId="77777777" w:rsidR="00766D36" w:rsidRPr="00A061A8" w:rsidRDefault="00000000">
      <w:pPr>
        <w:rPr>
          <w:color w:val="000000" w:themeColor="text1"/>
        </w:rPr>
      </w:pPr>
      <w:r w:rsidRPr="00A061A8">
        <w:rPr>
          <w:b/>
          <w:color w:val="000000" w:themeColor="text1"/>
        </w:rPr>
        <w:t xml:space="preserve">Primary Contact: </w:t>
      </w:r>
      <w:r w:rsidRPr="00A061A8">
        <w:rPr>
          <w:color w:val="000000" w:themeColor="text1"/>
        </w:rPr>
        <w:t>Jimmie Bidtah</w:t>
      </w:r>
    </w:p>
    <w:p w14:paraId="49A8752B" w14:textId="77777777" w:rsidR="00766D36" w:rsidRPr="00A061A8" w:rsidRDefault="00000000">
      <w:pPr>
        <w:rPr>
          <w:color w:val="000000" w:themeColor="text1"/>
        </w:rPr>
      </w:pPr>
      <w:r w:rsidRPr="00A061A8">
        <w:rPr>
          <w:b/>
          <w:color w:val="000000" w:themeColor="text1"/>
        </w:rPr>
        <w:t xml:space="preserve">Email: </w:t>
      </w:r>
      <w:r w:rsidRPr="00A061A8">
        <w:rPr>
          <w:color w:val="000000" w:themeColor="text1"/>
        </w:rPr>
        <w:t>jbidtah@pgst.nsn.us</w:t>
      </w:r>
    </w:p>
    <w:p w14:paraId="5EA3C1E5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1. Overview</w:t>
      </w:r>
    </w:p>
    <w:p w14:paraId="10613E4E" w14:textId="77777777" w:rsidR="002D1A2C" w:rsidRDefault="002D1A2C">
      <w:r>
        <w:rPr>
          <w:color w:val="000000"/>
        </w:rPr>
        <w:t>The Port Gamble S’Klallam Tribe is requesting proposals from qualified vendors to conduct a high-level assessment of our existing Tribal and community networks and provide clear, prioritized recommendations to improve overall network health, performance, security, and scalability.</w:t>
      </w:r>
    </w:p>
    <w:p w14:paraId="2FA4E0F1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2. Objectives</w:t>
      </w:r>
    </w:p>
    <w:p w14:paraId="63563D50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Evaluate current network health and reliability</w:t>
      </w:r>
    </w:p>
    <w:p w14:paraId="7E7B1600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Identify configuration, performance, and security issues</w:t>
      </w:r>
    </w:p>
    <w:p w14:paraId="0996286E" w14:textId="77777777" w:rsidR="002D1A2C" w:rsidRDefault="002D1A2C">
      <w:r>
        <w:rPr>
          <w:color w:val="000000"/>
        </w:rPr>
        <w:t xml:space="preserve">- Assess alignment with UniFi,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>, and industry best practices across the Tribal and community networks</w:t>
      </w:r>
    </w:p>
    <w:p w14:paraId="76D20A10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Provide actionable recommendations and an improvement roadmap</w:t>
      </w:r>
    </w:p>
    <w:p w14:paraId="72D8FECC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3. Scope (High-Level)</w:t>
      </w:r>
    </w:p>
    <w:p w14:paraId="07C696B5" w14:textId="77777777" w:rsidR="002D1A2C" w:rsidRDefault="002D1A2C">
      <w:r>
        <w:rPr>
          <w:color w:val="000000"/>
        </w:rPr>
        <w:t xml:space="preserve">- Network overview and device inventory, including the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 xml:space="preserve"> router and community network infrastructure</w:t>
      </w:r>
    </w:p>
    <w:p w14:paraId="504DEB8A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Performance and reliability review (LAN, WAN, WLAN)</w:t>
      </w:r>
    </w:p>
    <w:p w14:paraId="5851DA9C" w14:textId="77777777" w:rsidR="00766D36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Wireless coverage, capacity, and configuration review</w:t>
      </w:r>
    </w:p>
    <w:p w14:paraId="628B185B" w14:textId="77777777" w:rsidR="002D1A2C" w:rsidRDefault="002D1A2C">
      <w:r>
        <w:rPr>
          <w:color w:val="000000"/>
        </w:rPr>
        <w:t xml:space="preserve">- Security posture review, including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 xml:space="preserve"> firewall configuration, IDS/IPS, and network segmentation</w:t>
      </w:r>
    </w:p>
    <w:p w14:paraId="430D7B6B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Monitoring, alerting, and configuration management review</w:t>
      </w:r>
    </w:p>
    <w:p w14:paraId="77449501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4. Deliverables</w:t>
      </w:r>
    </w:p>
    <w:p w14:paraId="1D153F1A" w14:textId="1A27C63F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Network assessment report with executive summary</w:t>
      </w:r>
    </w:p>
    <w:p w14:paraId="532285F6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Key findings and identified risks</w:t>
      </w:r>
    </w:p>
    <w:p w14:paraId="6E7A0D13" w14:textId="34DE49D4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Prioritized recommendations (quick wins, mid/long term)</w:t>
      </w:r>
      <w:r w:rsidR="007D2DDB" w:rsidRPr="00A061A8">
        <w:rPr>
          <w:color w:val="000000" w:themeColor="text1"/>
        </w:rPr>
        <w:t xml:space="preserve"> 5-year roadmap/plan</w:t>
      </w:r>
    </w:p>
    <w:p w14:paraId="54200274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lastRenderedPageBreak/>
        <w:t>5. Vendor Qualifications</w:t>
      </w:r>
    </w:p>
    <w:p w14:paraId="0F524166" w14:textId="77777777" w:rsidR="002D1A2C" w:rsidRDefault="002D1A2C">
      <w:r>
        <w:rPr>
          <w:color w:val="000000"/>
        </w:rPr>
        <w:t xml:space="preserve">- Demonstrated experience with Ubiquiti UniFi,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>, and community network environments</w:t>
      </w:r>
    </w:p>
    <w:p w14:paraId="29BA8DFF" w14:textId="77777777" w:rsidR="002D1A2C" w:rsidRDefault="002D1A2C">
      <w:pPr>
        <w:spacing w:after="0" w:line="300" w:lineRule="atLeast"/>
      </w:pPr>
      <w:r>
        <w:rPr>
          <w:rFonts w:ascii="Segoe UI" w:hAnsi="Segoe UI" w:cs="Segoe UI"/>
          <w:color w:val="000000"/>
          <w:sz w:val="21"/>
          <w:szCs w:val="21"/>
        </w:rPr>
        <w:t xml:space="preserve">- </w:t>
      </w:r>
      <w:r>
        <w:rPr>
          <w:color w:val="000000"/>
          <w:sz w:val="21"/>
          <w:szCs w:val="21"/>
        </w:rPr>
        <w:t xml:space="preserve">Familiarity with UniFi gateways, switches, APs, the UniFi Controller, and </w:t>
      </w:r>
      <w:proofErr w:type="spellStart"/>
      <w:r>
        <w:rPr>
          <w:color w:val="000000"/>
          <w:sz w:val="21"/>
          <w:szCs w:val="21"/>
        </w:rPr>
        <w:t>pfSense</w:t>
      </w:r>
      <w:proofErr w:type="spellEnd"/>
      <w:r>
        <w:rPr>
          <w:color w:val="000000"/>
          <w:sz w:val="21"/>
          <w:szCs w:val="21"/>
        </w:rPr>
        <w:t xml:space="preserve"> firewall/router management</w:t>
      </w:r>
    </w:p>
    <w:p w14:paraId="30A5C745" w14:textId="5A4FB4A9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Relevant assessment or consulting experience</w:t>
      </w:r>
      <w:r w:rsidR="007D2DDB" w:rsidRPr="00A061A8">
        <w:rPr>
          <w:color w:val="000000" w:themeColor="text1"/>
        </w:rPr>
        <w:t xml:space="preserve"> (references from previous customers</w:t>
      </w:r>
      <w:r w:rsidR="002D1A2C">
        <w:rPr>
          <w:color w:val="000000" w:themeColor="text1"/>
        </w:rPr>
        <w:t xml:space="preserve"> if available</w:t>
      </w:r>
      <w:r w:rsidR="007D2DDB" w:rsidRPr="00A061A8">
        <w:rPr>
          <w:color w:val="000000" w:themeColor="text1"/>
        </w:rPr>
        <w:t>)</w:t>
      </w:r>
    </w:p>
    <w:p w14:paraId="62DA66B3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6. Timeline</w:t>
      </w:r>
    </w:p>
    <w:p w14:paraId="6FA2C98D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The assessment and final deliverables must be completed no later than December 31, 2026.</w:t>
      </w:r>
    </w:p>
    <w:p w14:paraId="501A3DBF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Please include an estimated timeline from project kickoff to final delivery.</w:t>
      </w:r>
    </w:p>
    <w:p w14:paraId="19BFB9AE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7. Pricing</w:t>
      </w:r>
    </w:p>
    <w:p w14:paraId="7FA5C7AD" w14:textId="77777777" w:rsidR="00212012" w:rsidRDefault="00212012">
      <w:r>
        <w:rPr>
          <w:color w:val="000000"/>
        </w:rPr>
        <w:t>Please submit a proposal with included pricing for the work. Estimated project budget: $15,000–$20,000.</w:t>
      </w:r>
    </w:p>
    <w:p w14:paraId="076D3632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8. Proposal Submission</w:t>
      </w:r>
    </w:p>
    <w:p w14:paraId="03C4C634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Submit proposals electronically to:</w:t>
      </w:r>
    </w:p>
    <w:p w14:paraId="2EF4688C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Jimmie Bidtah</w:t>
      </w:r>
    </w:p>
    <w:p w14:paraId="715B8A6A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jbidtah@pgst.nsn.us</w:t>
      </w:r>
    </w:p>
    <w:p w14:paraId="5FD9F041" w14:textId="77777777" w:rsidR="00766D36" w:rsidRPr="00A061A8" w:rsidRDefault="00000000">
      <w:pPr>
        <w:pStyle w:val="Heading3"/>
        <w:rPr>
          <w:color w:val="000000" w:themeColor="text1"/>
        </w:rPr>
      </w:pPr>
      <w:r w:rsidRPr="00A061A8">
        <w:rPr>
          <w:color w:val="000000" w:themeColor="text1"/>
        </w:rPr>
        <w:t>9. Evaluation Criteria</w:t>
      </w:r>
    </w:p>
    <w:p w14:paraId="139258EB" w14:textId="77777777" w:rsidR="002D1A2C" w:rsidRDefault="002D1A2C">
      <w:r>
        <w:rPr>
          <w:color w:val="000000"/>
        </w:rPr>
        <w:t xml:space="preserve">- UniFi,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>, and community network expertise and relevant experience</w:t>
      </w:r>
    </w:p>
    <w:p w14:paraId="062FB1A0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Clarity of approach</w:t>
      </w:r>
    </w:p>
    <w:p w14:paraId="6EBDFBCC" w14:textId="77777777" w:rsidR="00766D36" w:rsidRPr="00A061A8" w:rsidRDefault="00000000">
      <w:pPr>
        <w:rPr>
          <w:color w:val="000000" w:themeColor="text1"/>
        </w:rPr>
      </w:pPr>
      <w:r w:rsidRPr="00A061A8">
        <w:rPr>
          <w:color w:val="000000" w:themeColor="text1"/>
        </w:rPr>
        <w:t>- Cost and overall value</w:t>
      </w:r>
    </w:p>
    <w:sectPr w:rsidR="00766D36" w:rsidRPr="00A061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729677">
    <w:abstractNumId w:val="8"/>
  </w:num>
  <w:num w:numId="2" w16cid:durableId="259261139">
    <w:abstractNumId w:val="6"/>
  </w:num>
  <w:num w:numId="3" w16cid:durableId="212085108">
    <w:abstractNumId w:val="5"/>
  </w:num>
  <w:num w:numId="4" w16cid:durableId="82066349">
    <w:abstractNumId w:val="4"/>
  </w:num>
  <w:num w:numId="5" w16cid:durableId="2032756232">
    <w:abstractNumId w:val="7"/>
  </w:num>
  <w:num w:numId="6" w16cid:durableId="2061710781">
    <w:abstractNumId w:val="3"/>
  </w:num>
  <w:num w:numId="7" w16cid:durableId="1566992488">
    <w:abstractNumId w:val="2"/>
  </w:num>
  <w:num w:numId="8" w16cid:durableId="1134102631">
    <w:abstractNumId w:val="1"/>
  </w:num>
  <w:num w:numId="9" w16cid:durableId="204741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012"/>
    <w:rsid w:val="0029639D"/>
    <w:rsid w:val="002D1A2C"/>
    <w:rsid w:val="00326F90"/>
    <w:rsid w:val="006F7D6B"/>
    <w:rsid w:val="0071134F"/>
    <w:rsid w:val="00766D36"/>
    <w:rsid w:val="007D2DDB"/>
    <w:rsid w:val="00A061A8"/>
    <w:rsid w:val="00AA1D8D"/>
    <w:rsid w:val="00B47730"/>
    <w:rsid w:val="00CB0664"/>
    <w:rsid w:val="00F07FEC"/>
    <w:rsid w:val="00FA60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F5253"/>
  <w14:defaultImageDpi w14:val="300"/>
  <w15:docId w15:val="{1A22C545-C2FD-9446-910D-89D3DA19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1906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Jimmie Bidtah</cp:lastModifiedBy>
  <cp:revision>5</cp:revision>
  <dcterms:created xsi:type="dcterms:W3CDTF">2026-05-11T20:52:00Z</dcterms:created>
  <dcterms:modified xsi:type="dcterms:W3CDTF">2026-06-01T17:07:00Z</dcterms:modified>
  <cp:category/>
</cp:coreProperties>
</file>